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32"/>
          <w:szCs w:val="32"/>
        </w:rPr>
      </w:pPr>
      <w:r>
        <w:rPr>
          <w:rFonts w:hint="eastAsia" w:ascii="宋体" w:hAnsi="宋体"/>
          <w:b/>
          <w:bCs/>
          <w:color w:val="000000"/>
          <w:sz w:val="32"/>
          <w:szCs w:val="32"/>
        </w:rPr>
        <w:t>乘法分配律</w:t>
      </w:r>
      <w:r>
        <w:rPr>
          <w:rFonts w:hint="eastAsia" w:ascii="宋体" w:hAnsi="宋体"/>
          <w:b/>
          <w:bCs/>
          <w:color w:val="000000"/>
          <w:sz w:val="32"/>
          <w:szCs w:val="32"/>
          <w:lang w:eastAsia="zh-CN"/>
        </w:rPr>
        <w:t>教学设计</w:t>
      </w:r>
    </w:p>
    <w:tbl>
      <w:tblPr>
        <w:tblStyle w:val="8"/>
        <w:tblW w:w="93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484"/>
        <w:gridCol w:w="1035"/>
        <w:gridCol w:w="780"/>
        <w:gridCol w:w="825"/>
        <w:gridCol w:w="810"/>
        <w:gridCol w:w="900"/>
        <w:gridCol w:w="885"/>
        <w:gridCol w:w="915"/>
        <w:gridCol w:w="405"/>
        <w:gridCol w:w="1065"/>
        <w:gridCol w:w="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952" w:type="dxa"/>
            <w:gridSpan w:val="2"/>
            <w:vAlign w:val="center"/>
          </w:tcPr>
          <w:p>
            <w:pPr>
              <w:jc w:val="center"/>
              <w:rPr>
                <w:b/>
                <w:szCs w:val="21"/>
              </w:rPr>
            </w:pPr>
            <w:r>
              <w:rPr>
                <w:rFonts w:hint="eastAsia"/>
                <w:b/>
                <w:szCs w:val="21"/>
              </w:rPr>
              <w:t>年级</w:t>
            </w:r>
          </w:p>
        </w:tc>
        <w:tc>
          <w:tcPr>
            <w:tcW w:w="1035" w:type="dxa"/>
            <w:vAlign w:val="center"/>
          </w:tcPr>
          <w:p>
            <w:pPr>
              <w:jc w:val="center"/>
              <w:rPr>
                <w:szCs w:val="21"/>
              </w:rPr>
            </w:pPr>
            <w:r>
              <w:rPr>
                <w:rFonts w:hint="eastAsia"/>
                <w:szCs w:val="21"/>
                <w:lang w:eastAsia="zh-CN"/>
              </w:rPr>
              <w:t>四</w:t>
            </w:r>
            <w:r>
              <w:rPr>
                <w:rFonts w:hint="eastAsia"/>
                <w:szCs w:val="21"/>
              </w:rPr>
              <w:t>年级</w:t>
            </w:r>
          </w:p>
        </w:tc>
        <w:tc>
          <w:tcPr>
            <w:tcW w:w="780" w:type="dxa"/>
            <w:vAlign w:val="center"/>
          </w:tcPr>
          <w:p>
            <w:pPr>
              <w:jc w:val="center"/>
              <w:rPr>
                <w:b/>
                <w:szCs w:val="21"/>
              </w:rPr>
            </w:pPr>
            <w:r>
              <w:rPr>
                <w:rFonts w:hint="eastAsia"/>
                <w:b/>
                <w:szCs w:val="21"/>
              </w:rPr>
              <w:t>学科</w:t>
            </w:r>
          </w:p>
        </w:tc>
        <w:tc>
          <w:tcPr>
            <w:tcW w:w="825" w:type="dxa"/>
            <w:vAlign w:val="center"/>
          </w:tcPr>
          <w:p>
            <w:pPr>
              <w:jc w:val="center"/>
              <w:rPr>
                <w:szCs w:val="21"/>
              </w:rPr>
            </w:pPr>
            <w:r>
              <w:rPr>
                <w:rFonts w:hint="eastAsia"/>
                <w:szCs w:val="21"/>
              </w:rPr>
              <w:t>数学</w:t>
            </w:r>
          </w:p>
        </w:tc>
        <w:tc>
          <w:tcPr>
            <w:tcW w:w="810" w:type="dxa"/>
            <w:vAlign w:val="center"/>
          </w:tcPr>
          <w:p>
            <w:pPr>
              <w:jc w:val="center"/>
              <w:rPr>
                <w:b/>
                <w:szCs w:val="21"/>
              </w:rPr>
            </w:pPr>
            <w:r>
              <w:rPr>
                <w:rFonts w:hint="eastAsia"/>
                <w:b/>
                <w:szCs w:val="21"/>
              </w:rPr>
              <w:t>课型</w:t>
            </w:r>
          </w:p>
        </w:tc>
        <w:tc>
          <w:tcPr>
            <w:tcW w:w="900" w:type="dxa"/>
            <w:vAlign w:val="center"/>
          </w:tcPr>
          <w:p>
            <w:pPr>
              <w:jc w:val="center"/>
              <w:rPr>
                <w:szCs w:val="21"/>
              </w:rPr>
            </w:pPr>
            <w:r>
              <w:rPr>
                <w:rFonts w:hint="eastAsia"/>
                <w:szCs w:val="21"/>
              </w:rPr>
              <w:t>新授课</w:t>
            </w:r>
          </w:p>
        </w:tc>
        <w:tc>
          <w:tcPr>
            <w:tcW w:w="885" w:type="dxa"/>
            <w:vAlign w:val="center"/>
          </w:tcPr>
          <w:p>
            <w:pPr>
              <w:jc w:val="center"/>
              <w:rPr>
                <w:b/>
                <w:szCs w:val="21"/>
              </w:rPr>
            </w:pPr>
            <w:r>
              <w:rPr>
                <w:rFonts w:hint="eastAsia"/>
                <w:b/>
                <w:szCs w:val="21"/>
              </w:rPr>
              <w:t>课时</w:t>
            </w:r>
          </w:p>
        </w:tc>
        <w:tc>
          <w:tcPr>
            <w:tcW w:w="1320" w:type="dxa"/>
            <w:gridSpan w:val="2"/>
            <w:vAlign w:val="center"/>
          </w:tcPr>
          <w:p>
            <w:pPr>
              <w:jc w:val="center"/>
              <w:rPr>
                <w:szCs w:val="21"/>
              </w:rPr>
            </w:pPr>
            <w:r>
              <w:rPr>
                <w:rFonts w:hint="eastAsia"/>
                <w:szCs w:val="21"/>
              </w:rPr>
              <w:t>第</w:t>
            </w:r>
            <w:r>
              <w:rPr>
                <w:rFonts w:hint="eastAsia"/>
                <w:szCs w:val="21"/>
                <w:lang w:val="en-US" w:eastAsia="zh-CN"/>
              </w:rPr>
              <w:t>1</w:t>
            </w:r>
            <w:r>
              <w:rPr>
                <w:rFonts w:hint="eastAsia"/>
                <w:szCs w:val="21"/>
              </w:rPr>
              <w:t>课时</w:t>
            </w:r>
          </w:p>
        </w:tc>
        <w:tc>
          <w:tcPr>
            <w:tcW w:w="1065" w:type="dxa"/>
            <w:vAlign w:val="center"/>
          </w:tcPr>
          <w:p>
            <w:pPr>
              <w:jc w:val="center"/>
              <w:rPr>
                <w:b/>
                <w:szCs w:val="21"/>
              </w:rPr>
            </w:pPr>
            <w:r>
              <w:rPr>
                <w:rFonts w:hint="eastAsia"/>
                <w:b/>
                <w:szCs w:val="21"/>
                <w:lang w:eastAsia="zh-CN"/>
              </w:rPr>
              <w:t>授</w:t>
            </w:r>
            <w:r>
              <w:rPr>
                <w:rFonts w:hint="eastAsia"/>
                <w:b/>
                <w:szCs w:val="21"/>
              </w:rPr>
              <w:t>课人</w:t>
            </w:r>
          </w:p>
        </w:tc>
        <w:tc>
          <w:tcPr>
            <w:tcW w:w="734" w:type="dxa"/>
            <w:vAlign w:val="center"/>
          </w:tcPr>
          <w:p>
            <w:pPr>
              <w:jc w:val="center"/>
              <w:rPr>
                <w:rFonts w:hint="eastAsia"/>
                <w:szCs w:val="21"/>
              </w:rPr>
            </w:pPr>
            <w:r>
              <w:rPr>
                <w:rFonts w:hint="eastAsia"/>
                <w:szCs w:val="21"/>
              </w:rPr>
              <w:t>杜娟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952" w:type="dxa"/>
            <w:gridSpan w:val="2"/>
            <w:vAlign w:val="center"/>
          </w:tcPr>
          <w:p>
            <w:pPr>
              <w:jc w:val="center"/>
              <w:rPr>
                <w:b/>
                <w:szCs w:val="21"/>
              </w:rPr>
            </w:pPr>
            <w:r>
              <w:rPr>
                <w:rFonts w:hint="eastAsia"/>
                <w:b/>
                <w:szCs w:val="21"/>
              </w:rPr>
              <w:t>学习</w:t>
            </w:r>
          </w:p>
          <w:p>
            <w:pPr>
              <w:jc w:val="center"/>
              <w:rPr>
                <w:szCs w:val="21"/>
              </w:rPr>
            </w:pPr>
            <w:r>
              <w:rPr>
                <w:rFonts w:hint="eastAsia"/>
                <w:b/>
                <w:szCs w:val="21"/>
              </w:rPr>
              <w:t>目标</w:t>
            </w:r>
          </w:p>
        </w:tc>
        <w:tc>
          <w:tcPr>
            <w:tcW w:w="8354" w:type="dxa"/>
            <w:gridSpan w:val="10"/>
          </w:tcPr>
          <w:p>
            <w:pPr>
              <w:rPr>
                <w:rFonts w:hint="eastAsia"/>
                <w:szCs w:val="21"/>
              </w:rPr>
            </w:pPr>
            <w:r>
              <w:rPr>
                <w:rFonts w:hint="eastAsia"/>
                <w:szCs w:val="21"/>
              </w:rPr>
              <w:t>1、知识与技能：引导学生探究和理解乘法分配律。 </w:t>
            </w:r>
          </w:p>
          <w:p>
            <w:pPr>
              <w:rPr>
                <w:rFonts w:hint="eastAsia"/>
                <w:szCs w:val="21"/>
              </w:rPr>
            </w:pPr>
            <w:r>
              <w:rPr>
                <w:rFonts w:hint="eastAsia"/>
                <w:szCs w:val="21"/>
              </w:rPr>
              <w:t>2、过程与方法：感受数学与现实生活的联系，能用所学知识解决简单的实际问题。 </w:t>
            </w:r>
          </w:p>
          <w:p>
            <w:pPr>
              <w:rPr>
                <w:rFonts w:hint="eastAsia"/>
                <w:szCs w:val="21"/>
              </w:rPr>
            </w:pPr>
            <w:r>
              <w:rPr>
                <w:rFonts w:hint="eastAsia"/>
                <w:szCs w:val="21"/>
              </w:rPr>
              <w:t>3、情感与态度：培养学生根据具体情况，选择算法的意识与能力，发展思维的灵活性。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952" w:type="dxa"/>
            <w:gridSpan w:val="2"/>
            <w:vAlign w:val="center"/>
          </w:tcPr>
          <w:p>
            <w:pPr>
              <w:jc w:val="center"/>
              <w:rPr>
                <w:b/>
                <w:szCs w:val="21"/>
              </w:rPr>
            </w:pPr>
            <w:r>
              <w:rPr>
                <w:rFonts w:hint="eastAsia"/>
                <w:b/>
                <w:szCs w:val="21"/>
              </w:rPr>
              <w:t>学习重难点</w:t>
            </w:r>
          </w:p>
        </w:tc>
        <w:tc>
          <w:tcPr>
            <w:tcW w:w="8354" w:type="dxa"/>
            <w:gridSpan w:val="10"/>
          </w:tcPr>
          <w:p>
            <w:pPr>
              <w:rPr>
                <w:rFonts w:hint="eastAsia"/>
                <w:szCs w:val="21"/>
              </w:rPr>
            </w:pPr>
            <w:r>
              <w:rPr>
                <w:rFonts w:hint="eastAsia"/>
                <w:b/>
                <w:bCs/>
                <w:szCs w:val="21"/>
              </w:rPr>
              <w:t>教学重点</w:t>
            </w:r>
            <w:r>
              <w:rPr>
                <w:rFonts w:hint="eastAsia"/>
                <w:szCs w:val="21"/>
              </w:rPr>
              <w:t>：乘法分配律的意义和应用。 </w:t>
            </w:r>
          </w:p>
          <w:p>
            <w:pPr>
              <w:rPr>
                <w:rFonts w:hint="eastAsia"/>
                <w:b/>
                <w:bCs/>
                <w:szCs w:val="21"/>
              </w:rPr>
            </w:pPr>
            <w:r>
              <w:rPr>
                <w:rFonts w:hint="eastAsia"/>
                <w:b/>
                <w:bCs/>
                <w:szCs w:val="21"/>
              </w:rPr>
              <w:t>教学难点</w:t>
            </w:r>
            <w:r>
              <w:rPr>
                <w:rFonts w:hint="eastAsia"/>
                <w:szCs w:val="21"/>
              </w:rPr>
              <w:t>：乘法分配律的反应用。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7102" w:type="dxa"/>
            <w:gridSpan w:val="9"/>
            <w:vAlign w:val="center"/>
          </w:tcPr>
          <w:p>
            <w:pPr>
              <w:jc w:val="center"/>
              <w:rPr>
                <w:sz w:val="24"/>
                <w:szCs w:val="24"/>
              </w:rPr>
            </w:pPr>
            <w:r>
              <w:rPr>
                <w:rFonts w:hint="eastAsia"/>
                <w:sz w:val="24"/>
                <w:szCs w:val="24"/>
              </w:rPr>
              <w:t xml:space="preserve">导 学 过 程 </w:t>
            </w:r>
          </w:p>
        </w:tc>
        <w:tc>
          <w:tcPr>
            <w:tcW w:w="2204" w:type="dxa"/>
            <w:gridSpan w:val="3"/>
            <w:vAlign w:val="center"/>
          </w:tcPr>
          <w:p>
            <w:pPr>
              <w:jc w:val="center"/>
              <w:rPr>
                <w:rFonts w:hint="eastAsia" w:eastAsiaTheme="minorEastAsia"/>
                <w:sz w:val="24"/>
                <w:szCs w:val="24"/>
                <w:lang w:eastAsia="zh-CN"/>
              </w:rPr>
            </w:pPr>
            <w:r>
              <w:rPr>
                <w:rFonts w:hint="eastAsia"/>
                <w:sz w:val="24"/>
                <w:szCs w:val="24"/>
                <w:lang w:eastAsia="zh-CN"/>
              </w:rPr>
              <w:t>设计意图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468" w:type="dxa"/>
            <w:vAlign w:val="center"/>
          </w:tcPr>
          <w:p>
            <w:pPr>
              <w:jc w:val="center"/>
              <w:rPr>
                <w:b/>
              </w:rPr>
            </w:pPr>
            <w:r>
              <w:rPr>
                <w:rFonts w:hint="eastAsia"/>
                <w:b/>
              </w:rPr>
              <w:t>情景</w:t>
            </w:r>
          </w:p>
          <w:p>
            <w:pPr>
              <w:jc w:val="center"/>
            </w:pPr>
            <w:r>
              <w:rPr>
                <w:rFonts w:hint="eastAsia"/>
                <w:b/>
              </w:rPr>
              <w:t>导入</w:t>
            </w:r>
          </w:p>
        </w:tc>
        <w:tc>
          <w:tcPr>
            <w:tcW w:w="6634" w:type="dxa"/>
            <w:gridSpan w:val="8"/>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eastAsiaTheme="minorEastAsia"/>
                <w:lang w:eastAsia="zh-CN"/>
              </w:rPr>
            </w:pPr>
            <w:r>
              <w:rPr>
                <w:rFonts w:hint="eastAsia"/>
                <w:lang w:eastAsia="zh-CN"/>
              </w:rPr>
              <w:t>一个爱动脑筋的孩子在文具店购物，很快算出</w:t>
            </w:r>
            <w:r>
              <w:rPr>
                <w:rFonts w:hint="eastAsia"/>
                <w:lang w:val="en-US" w:eastAsia="zh-CN"/>
              </w:rPr>
              <w:t>25元的钢笔14支的总价，你想知道他用了什么很简单的方法吗？</w:t>
            </w:r>
            <w:r>
              <w:rPr>
                <w:rFonts w:hint="eastAsia"/>
                <w:lang w:eastAsia="zh-CN"/>
              </w:rPr>
              <w:t>揭示课题：乘法分配律</w:t>
            </w:r>
          </w:p>
        </w:tc>
        <w:tc>
          <w:tcPr>
            <w:tcW w:w="2204" w:type="dxa"/>
            <w:gridSpan w:val="3"/>
          </w:tcPr>
          <w:p>
            <w:pPr>
              <w:pStyle w:val="10"/>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0" w:firstLineChars="0"/>
              <w:jc w:val="left"/>
              <w:textAlignment w:val="auto"/>
              <w:outlineLvl w:val="9"/>
              <w:rPr>
                <w:rFonts w:hint="eastAsia"/>
                <w:lang w:eastAsia="zh-CN"/>
              </w:rPr>
            </w:pPr>
            <w:r>
              <w:rPr>
                <w:rFonts w:hint="eastAsia"/>
                <w:lang w:eastAsia="zh-CN"/>
              </w:rPr>
              <w:t>通过情景引入激发学生的求知欲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468" w:type="dxa"/>
            <w:vAlign w:val="center"/>
          </w:tcPr>
          <w:p>
            <w:pPr>
              <w:jc w:val="center"/>
              <w:rPr>
                <w:b/>
              </w:rPr>
            </w:pPr>
            <w:r>
              <w:rPr>
                <w:rFonts w:hint="eastAsia"/>
                <w:b/>
              </w:rPr>
              <w:t>探</w:t>
            </w:r>
          </w:p>
          <w:p>
            <w:pPr>
              <w:jc w:val="center"/>
              <w:rPr>
                <w:b/>
              </w:rPr>
            </w:pPr>
          </w:p>
          <w:p>
            <w:pPr>
              <w:jc w:val="center"/>
              <w:rPr>
                <w:b/>
              </w:rPr>
            </w:pPr>
          </w:p>
          <w:p>
            <w:pPr>
              <w:jc w:val="center"/>
              <w:rPr>
                <w:b/>
              </w:rPr>
            </w:pPr>
            <w:r>
              <w:rPr>
                <w:rFonts w:hint="eastAsia"/>
                <w:b/>
              </w:rPr>
              <w:t>究</w:t>
            </w:r>
          </w:p>
          <w:p>
            <w:pPr>
              <w:jc w:val="center"/>
              <w:rPr>
                <w:b/>
              </w:rPr>
            </w:pPr>
          </w:p>
          <w:p>
            <w:pPr>
              <w:jc w:val="center"/>
              <w:rPr>
                <w:b/>
              </w:rPr>
            </w:pPr>
          </w:p>
          <w:p>
            <w:pPr>
              <w:jc w:val="center"/>
              <w:rPr>
                <w:b/>
              </w:rPr>
            </w:pPr>
            <w:r>
              <w:rPr>
                <w:rFonts w:hint="eastAsia"/>
                <w:b/>
              </w:rPr>
              <w:t>学</w:t>
            </w:r>
          </w:p>
          <w:p>
            <w:pPr>
              <w:jc w:val="center"/>
              <w:rPr>
                <w:b/>
              </w:rPr>
            </w:pPr>
          </w:p>
          <w:p>
            <w:pPr>
              <w:jc w:val="center"/>
              <w:rPr>
                <w:b/>
              </w:rPr>
            </w:pPr>
          </w:p>
          <w:p>
            <w:pPr>
              <w:jc w:val="center"/>
            </w:pPr>
            <w:r>
              <w:rPr>
                <w:rFonts w:hint="eastAsia"/>
                <w:b/>
              </w:rPr>
              <w:t>习</w:t>
            </w:r>
          </w:p>
        </w:tc>
        <w:tc>
          <w:tcPr>
            <w:tcW w:w="6634" w:type="dxa"/>
            <w:gridSpan w:val="8"/>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lang w:val="en-US" w:eastAsia="zh-CN"/>
              </w:rPr>
            </w:pPr>
            <w:r>
              <w:rPr>
                <w:rFonts w:hint="eastAsia"/>
                <w:lang w:eastAsia="zh-CN"/>
              </w:rPr>
              <w:t>买两套相同桌椅的两个购买方案。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right="0" w:rightChars="0"/>
              <w:jc w:val="both"/>
              <w:textAlignment w:val="auto"/>
              <w:outlineLvl w:val="9"/>
              <w:rPr>
                <w:rFonts w:hint="eastAsia"/>
                <w:lang w:val="en-US" w:eastAsia="zh-CN"/>
              </w:rPr>
            </w:pPr>
            <w:r>
              <w:rPr>
                <w:rFonts w:hint="eastAsia"/>
                <w:lang w:val="en-US" w:eastAsia="zh-CN"/>
              </w:rPr>
              <w:t xml:space="preserve">   老师要买</w:t>
            </w:r>
            <w:r>
              <w:rPr>
                <w:rFonts w:hint="eastAsia"/>
                <w:lang w:eastAsia="zh-CN"/>
              </w:rPr>
              <w:t>两套相同桌椅有几种购买方案？</w:t>
            </w:r>
            <w:r>
              <w:rPr>
                <w:rFonts w:hint="eastAsia"/>
                <w:lang w:val="en-US" w:eastAsia="zh-CN"/>
              </w:rPr>
              <w:t>你能找到信息，列式解决这个问题吗？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学生反馈列式：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Arial" w:hAnsi="Arial" w:cs="Arial"/>
                <w:lang w:val="en-US" w:eastAsia="zh-CN"/>
              </w:rPr>
            </w:pPr>
            <w:r>
              <w:rPr>
                <w:rFonts w:hint="eastAsia"/>
                <w:lang w:val="en-US" w:eastAsia="zh-CN"/>
              </w:rPr>
              <w:t xml:space="preserve">   方案一：（150+80）</w:t>
            </w:r>
            <w:r>
              <w:rPr>
                <w:rFonts w:hint="default" w:ascii="Arial" w:hAnsi="Arial" w:cs="Arial"/>
                <w:lang w:val="en-US" w:eastAsia="zh-CN"/>
              </w:rPr>
              <w:t>×</w:t>
            </w:r>
            <w:r>
              <w:rPr>
                <w:rFonts w:hint="eastAsia" w:ascii="Arial" w:hAnsi="Arial" w:cs="Arial"/>
                <w:lang w:val="en-US" w:eastAsia="zh-CN"/>
              </w:rPr>
              <w:t>2        150</w:t>
            </w:r>
            <w:r>
              <w:rPr>
                <w:rFonts w:hint="default" w:ascii="Arial" w:hAnsi="Arial" w:cs="Arial"/>
                <w:lang w:val="en-US" w:eastAsia="zh-CN"/>
              </w:rPr>
              <w:t>×</w:t>
            </w:r>
            <w:r>
              <w:rPr>
                <w:rFonts w:hint="eastAsia" w:ascii="Arial" w:hAnsi="Arial" w:cs="Arial"/>
                <w:lang w:val="en-US" w:eastAsia="zh-CN"/>
              </w:rPr>
              <w:t>2+80</w:t>
            </w:r>
            <w:r>
              <w:rPr>
                <w:rFonts w:hint="default" w:ascii="Arial" w:hAnsi="Arial" w:cs="Arial"/>
                <w:lang w:val="en-US" w:eastAsia="zh-CN"/>
              </w:rPr>
              <w:t>×</w:t>
            </w:r>
            <w:r>
              <w:rPr>
                <w:rFonts w:hint="eastAsia" w:ascii="Arial" w:hAnsi="Arial" w:cs="Arial"/>
                <w:lang w:val="en-US" w:eastAsia="zh-CN"/>
              </w:rPr>
              <w:t>2</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Arial" w:hAnsi="Arial" w:cs="Arial"/>
                <w:lang w:val="en-US" w:eastAsia="zh-CN"/>
              </w:rPr>
            </w:pPr>
            <w:r>
              <w:rPr>
                <w:rFonts w:hint="eastAsia" w:ascii="Arial" w:hAnsi="Arial" w:cs="Arial"/>
                <w:lang w:val="en-US" w:eastAsia="zh-CN"/>
              </w:rPr>
              <w:t xml:space="preserve">   板书：</w:t>
            </w:r>
            <w:r>
              <w:rPr>
                <w:rFonts w:hint="eastAsia"/>
                <w:lang w:val="en-US" w:eastAsia="zh-CN"/>
              </w:rPr>
              <w:t>（150+80）</w:t>
            </w:r>
            <w:r>
              <w:rPr>
                <w:rFonts w:hint="default" w:ascii="Arial" w:hAnsi="Arial" w:cs="Arial"/>
                <w:lang w:val="en-US" w:eastAsia="zh-CN"/>
              </w:rPr>
              <w:t>×</w:t>
            </w:r>
            <w:r>
              <w:rPr>
                <w:rFonts w:hint="eastAsia" w:ascii="Arial" w:hAnsi="Arial" w:cs="Arial"/>
                <w:lang w:val="en-US" w:eastAsia="zh-CN"/>
              </w:rPr>
              <w:t>2          150</w:t>
            </w:r>
            <w:r>
              <w:rPr>
                <w:rFonts w:hint="default" w:ascii="Arial" w:hAnsi="Arial" w:cs="Arial"/>
                <w:lang w:val="en-US" w:eastAsia="zh-CN"/>
              </w:rPr>
              <w:t>×</w:t>
            </w:r>
            <w:r>
              <w:rPr>
                <w:rFonts w:hint="eastAsia" w:ascii="Arial" w:hAnsi="Arial" w:cs="Arial"/>
                <w:lang w:val="en-US" w:eastAsia="zh-CN"/>
              </w:rPr>
              <w:t>2+80</w:t>
            </w:r>
            <w:r>
              <w:rPr>
                <w:rFonts w:hint="default" w:ascii="Arial" w:hAnsi="Arial" w:cs="Arial"/>
                <w:lang w:val="en-US" w:eastAsia="zh-CN"/>
              </w:rPr>
              <w:t>×</w:t>
            </w:r>
            <w:r>
              <w:rPr>
                <w:rFonts w:hint="eastAsia" w:ascii="Arial" w:hAnsi="Arial" w:cs="Arial"/>
                <w:lang w:val="en-US" w:eastAsia="zh-CN"/>
              </w:rPr>
              <w:t>2</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20" w:firstLineChars="0"/>
              <w:jc w:val="both"/>
              <w:textAlignment w:val="auto"/>
              <w:outlineLvl w:val="9"/>
              <w:rPr>
                <w:rFonts w:hint="eastAsia" w:ascii="Arial" w:hAnsi="Arial" w:cs="Arial"/>
                <w:lang w:val="en-US" w:eastAsia="zh-CN"/>
              </w:rPr>
            </w:pPr>
            <w:r>
              <w:rPr>
                <w:rFonts w:hint="eastAsia" w:ascii="Arial" w:hAnsi="Arial" w:cs="Arial"/>
                <w:lang w:val="en-US" w:eastAsia="zh-CN"/>
              </w:rPr>
              <w:t xml:space="preserve">   = 230</w:t>
            </w:r>
            <w:r>
              <w:rPr>
                <w:rFonts w:hint="default" w:ascii="Arial" w:hAnsi="Arial" w:cs="Arial"/>
                <w:lang w:val="en-US" w:eastAsia="zh-CN"/>
              </w:rPr>
              <w:t>×</w:t>
            </w:r>
            <w:r>
              <w:rPr>
                <w:rFonts w:hint="eastAsia" w:ascii="Arial" w:hAnsi="Arial" w:cs="Arial"/>
                <w:lang w:val="en-US" w:eastAsia="zh-CN"/>
              </w:rPr>
              <w:t>2               =300+160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20" w:firstLineChars="0"/>
              <w:jc w:val="both"/>
              <w:textAlignment w:val="auto"/>
              <w:outlineLvl w:val="9"/>
              <w:rPr>
                <w:rFonts w:hint="eastAsia" w:ascii="Arial" w:hAnsi="Arial" w:cs="Arial"/>
                <w:lang w:val="en-US" w:eastAsia="zh-CN"/>
              </w:rPr>
            </w:pPr>
            <w:r>
              <w:rPr>
                <w:rFonts w:hint="eastAsia" w:ascii="Arial" w:hAnsi="Arial" w:cs="Arial"/>
                <w:lang w:val="en-US" w:eastAsia="zh-CN"/>
              </w:rPr>
              <w:t xml:space="preserve">   =460（元）            =460（元）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Arial" w:hAnsi="Arial" w:cs="Arial"/>
                <w:lang w:val="en-US" w:eastAsia="zh-CN"/>
              </w:rPr>
            </w:pPr>
            <w:r>
              <w:rPr>
                <w:rFonts w:hint="eastAsia" w:ascii="Arial" w:hAnsi="Arial" w:cs="Arial"/>
                <w:lang w:val="en-US" w:eastAsia="zh-CN"/>
              </w:rPr>
              <w:t xml:space="preserve">   问题：</w:t>
            </w:r>
            <w:r>
              <w:rPr>
                <w:rFonts w:hint="eastAsia"/>
                <w:lang w:val="en-US" w:eastAsia="zh-CN"/>
              </w:rPr>
              <w:t>（150+80）</w:t>
            </w:r>
            <w:r>
              <w:rPr>
                <w:rFonts w:hint="default" w:ascii="Arial" w:hAnsi="Arial" w:cs="Arial"/>
                <w:lang w:val="en-US" w:eastAsia="zh-CN"/>
              </w:rPr>
              <w:t>×</w:t>
            </w:r>
            <w:r>
              <w:rPr>
                <w:rFonts w:hint="eastAsia" w:ascii="Arial" w:hAnsi="Arial" w:cs="Arial"/>
                <w:lang w:val="en-US" w:eastAsia="zh-CN"/>
              </w:rPr>
              <w:t>2  与 150</w:t>
            </w:r>
            <w:r>
              <w:rPr>
                <w:rFonts w:hint="default" w:ascii="Arial" w:hAnsi="Arial" w:cs="Arial"/>
                <w:lang w:val="en-US" w:eastAsia="zh-CN"/>
              </w:rPr>
              <w:t>×</w:t>
            </w:r>
            <w:r>
              <w:rPr>
                <w:rFonts w:hint="eastAsia" w:ascii="Arial" w:hAnsi="Arial" w:cs="Arial"/>
                <w:lang w:val="en-US" w:eastAsia="zh-CN"/>
              </w:rPr>
              <w:t>2+80</w:t>
            </w:r>
            <w:r>
              <w:rPr>
                <w:rFonts w:hint="default" w:ascii="Arial" w:hAnsi="Arial" w:cs="Arial"/>
                <w:lang w:val="en-US" w:eastAsia="zh-CN"/>
              </w:rPr>
              <w:t>×</w:t>
            </w:r>
            <w:r>
              <w:rPr>
                <w:rFonts w:hint="eastAsia" w:ascii="Arial" w:hAnsi="Arial" w:cs="Arial"/>
                <w:lang w:val="en-US" w:eastAsia="zh-CN"/>
              </w:rPr>
              <w:t>2相等吗？为什么？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jc w:val="both"/>
              <w:textAlignment w:val="auto"/>
              <w:outlineLvl w:val="9"/>
              <w:rPr>
                <w:rFonts w:hint="eastAsia" w:ascii="Arial" w:hAnsi="Arial" w:cs="Arial"/>
                <w:lang w:val="en-US" w:eastAsia="zh-CN"/>
              </w:rPr>
            </w:pPr>
            <w:r>
              <w:rPr>
                <w:rFonts w:hint="eastAsia"/>
                <w:lang w:val="en-US" w:eastAsia="zh-CN"/>
              </w:rPr>
              <w:t xml:space="preserve">   方案二：（150+65）</w:t>
            </w:r>
            <w:r>
              <w:rPr>
                <w:rFonts w:hint="default" w:ascii="Arial" w:hAnsi="Arial" w:cs="Arial"/>
                <w:lang w:val="en-US" w:eastAsia="zh-CN"/>
              </w:rPr>
              <w:t>×</w:t>
            </w:r>
            <w:r>
              <w:rPr>
                <w:rFonts w:hint="eastAsia" w:ascii="Arial" w:hAnsi="Arial" w:cs="Arial"/>
                <w:lang w:val="en-US" w:eastAsia="zh-CN"/>
              </w:rPr>
              <w:t>2        150</w:t>
            </w:r>
            <w:r>
              <w:rPr>
                <w:rFonts w:hint="default" w:ascii="Arial" w:hAnsi="Arial" w:cs="Arial"/>
                <w:lang w:val="en-US" w:eastAsia="zh-CN"/>
              </w:rPr>
              <w:t>×</w:t>
            </w:r>
            <w:r>
              <w:rPr>
                <w:rFonts w:hint="eastAsia" w:ascii="Arial" w:hAnsi="Arial" w:cs="Arial"/>
                <w:lang w:val="en-US" w:eastAsia="zh-CN"/>
              </w:rPr>
              <w:t>2+65</w:t>
            </w:r>
            <w:r>
              <w:rPr>
                <w:rFonts w:hint="default" w:ascii="Arial" w:hAnsi="Arial" w:cs="Arial"/>
                <w:lang w:val="en-US" w:eastAsia="zh-CN"/>
              </w:rPr>
              <w:t>×</w:t>
            </w:r>
            <w:r>
              <w:rPr>
                <w:rFonts w:hint="eastAsia" w:ascii="Arial" w:hAnsi="Arial" w:cs="Arial"/>
                <w:lang w:val="en-US" w:eastAsia="zh-CN"/>
              </w:rPr>
              <w:t>2</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Arial" w:hAnsi="Arial" w:cs="Arial"/>
                <w:lang w:val="en-US" w:eastAsia="zh-CN"/>
              </w:rPr>
            </w:pPr>
            <w:r>
              <w:rPr>
                <w:rFonts w:hint="eastAsia" w:ascii="Arial" w:hAnsi="Arial" w:cs="Arial"/>
                <w:lang w:val="en-US" w:eastAsia="zh-CN"/>
              </w:rPr>
              <w:t xml:space="preserve">   问题：</w:t>
            </w:r>
            <w:r>
              <w:rPr>
                <w:rFonts w:hint="eastAsia"/>
                <w:lang w:val="en-US" w:eastAsia="zh-CN"/>
              </w:rPr>
              <w:t>150+80）</w:t>
            </w:r>
            <w:r>
              <w:rPr>
                <w:rFonts w:hint="default" w:ascii="Arial" w:hAnsi="Arial" w:cs="Arial"/>
                <w:lang w:val="en-US" w:eastAsia="zh-CN"/>
              </w:rPr>
              <w:t>×</w:t>
            </w:r>
            <w:r>
              <w:rPr>
                <w:rFonts w:hint="eastAsia" w:ascii="Arial" w:hAnsi="Arial" w:cs="Arial"/>
                <w:lang w:val="en-US" w:eastAsia="zh-CN"/>
              </w:rPr>
              <w:t>2 与150</w:t>
            </w:r>
            <w:r>
              <w:rPr>
                <w:rFonts w:hint="default" w:ascii="Arial" w:hAnsi="Arial" w:cs="Arial"/>
                <w:lang w:val="en-US" w:eastAsia="zh-CN"/>
              </w:rPr>
              <w:t>×</w:t>
            </w:r>
            <w:r>
              <w:rPr>
                <w:rFonts w:hint="eastAsia" w:ascii="Arial" w:hAnsi="Arial" w:cs="Arial"/>
                <w:lang w:val="en-US" w:eastAsia="zh-CN"/>
              </w:rPr>
              <w:t>2+80</w:t>
            </w:r>
            <w:r>
              <w:rPr>
                <w:rFonts w:hint="default" w:ascii="Arial" w:hAnsi="Arial" w:cs="Arial"/>
                <w:lang w:val="en-US" w:eastAsia="zh-CN"/>
              </w:rPr>
              <w:t>×</w:t>
            </w:r>
            <w:r>
              <w:rPr>
                <w:rFonts w:hint="eastAsia" w:ascii="Arial" w:hAnsi="Arial" w:cs="Arial"/>
                <w:lang w:val="en-US" w:eastAsia="zh-CN"/>
              </w:rPr>
              <w:t>2相等吗？为什么？</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Arial" w:hAnsi="Arial" w:cs="Arial"/>
                <w:lang w:val="en-US" w:eastAsia="zh-CN"/>
              </w:rPr>
            </w:pPr>
            <w:r>
              <w:rPr>
                <w:rFonts w:hint="eastAsia" w:ascii="Arial" w:hAnsi="Arial" w:cs="Arial"/>
                <w:lang w:val="en-US" w:eastAsia="zh-CN"/>
              </w:rPr>
              <w:t>观察两组式子的特点仿写。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right="0" w:rightChars="0"/>
              <w:jc w:val="both"/>
              <w:textAlignment w:val="auto"/>
              <w:outlineLvl w:val="9"/>
              <w:rPr>
                <w:rFonts w:hint="eastAsia" w:ascii="Arial" w:hAnsi="Arial" w:cs="Arial"/>
                <w:lang w:val="en-US" w:eastAsia="zh-CN"/>
              </w:rPr>
            </w:pPr>
            <w:r>
              <w:rPr>
                <w:rFonts w:hint="eastAsia" w:ascii="Arial" w:hAnsi="Arial" w:cs="Arial"/>
                <w:lang w:val="en-US" w:eastAsia="zh-CN"/>
              </w:rPr>
              <w:t xml:space="preserve">   问题：（1）观察两组式子有特点？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right="0" w:rightChars="0"/>
              <w:jc w:val="both"/>
              <w:textAlignment w:val="auto"/>
              <w:outlineLvl w:val="9"/>
              <w:rPr>
                <w:rFonts w:hint="eastAsia" w:ascii="Arial" w:hAnsi="Arial" w:cs="Arial"/>
                <w:lang w:val="en-US" w:eastAsia="zh-CN"/>
              </w:rPr>
            </w:pPr>
            <w:r>
              <w:rPr>
                <w:rFonts w:hint="eastAsia" w:ascii="Arial" w:hAnsi="Arial" w:cs="Arial"/>
                <w:lang w:val="en-US" w:eastAsia="zh-CN"/>
              </w:rPr>
              <w:t xml:space="preserve">        （2）用4、2、25仿写类似的式子，并思考你写的式子为什么相等？（学生反馈）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right="0" w:rightChars="0"/>
              <w:jc w:val="both"/>
              <w:textAlignment w:val="auto"/>
              <w:outlineLvl w:val="9"/>
              <w:rPr>
                <w:rFonts w:hint="eastAsia" w:ascii="Arial" w:hAnsi="Arial" w:cs="Arial"/>
                <w:lang w:val="en-US" w:eastAsia="zh-CN"/>
              </w:rPr>
            </w:pPr>
            <w:r>
              <w:rPr>
                <w:rFonts w:hint="eastAsia" w:ascii="Arial" w:hAnsi="Arial" w:cs="Arial"/>
                <w:lang w:val="en-US" w:eastAsia="zh-CN"/>
              </w:rPr>
              <w:t xml:space="preserve">        教师引导结合乘法的意义说明式子成立。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right="0" w:rightChars="0"/>
              <w:jc w:val="both"/>
              <w:textAlignment w:val="auto"/>
              <w:outlineLvl w:val="9"/>
              <w:rPr>
                <w:rFonts w:hint="eastAsia" w:ascii="Arial" w:hAnsi="Arial" w:cs="Arial"/>
                <w:lang w:val="en-US" w:eastAsia="zh-CN"/>
              </w:rPr>
            </w:pPr>
            <w:r>
              <w:rPr>
                <w:rFonts w:hint="eastAsia" w:ascii="Arial" w:hAnsi="Arial" w:cs="Arial"/>
                <w:lang w:val="en-US" w:eastAsia="zh-CN"/>
              </w:rPr>
              <w:t xml:space="preserve">        （3）是不是任意的三个数都能写成这种类似的式子呢？试试看。</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Arial" w:hAnsi="Arial" w:cs="Arial"/>
                <w:lang w:val="en-US" w:eastAsia="zh-CN"/>
              </w:rPr>
            </w:pPr>
            <w:r>
              <w:rPr>
                <w:rFonts w:hint="eastAsia" w:ascii="Arial" w:hAnsi="Arial" w:cs="Arial"/>
                <w:lang w:val="en-US" w:eastAsia="zh-CN"/>
              </w:rPr>
              <w:t>归纳特点。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right="0" w:rightChars="0"/>
              <w:jc w:val="both"/>
              <w:textAlignment w:val="auto"/>
              <w:outlineLvl w:val="9"/>
              <w:rPr>
                <w:rFonts w:hint="eastAsia" w:ascii="Arial" w:hAnsi="Arial" w:cs="Arial"/>
                <w:lang w:val="en-US" w:eastAsia="zh-CN"/>
              </w:rPr>
            </w:pPr>
            <w:r>
              <w:rPr>
                <w:rFonts w:hint="eastAsia" w:ascii="Arial" w:hAnsi="Arial" w:cs="Arial"/>
                <w:lang w:val="en-US" w:eastAsia="zh-CN"/>
              </w:rPr>
              <w:t xml:space="preserve">   学生总结特点，教师引导归纳：</w:t>
            </w:r>
          </w:p>
          <w:p>
            <w:pPr>
              <w:numPr>
                <w:ilvl w:val="0"/>
                <w:numId w:val="0"/>
              </w:numPr>
              <w:jc w:val="left"/>
              <w:rPr>
                <w:rFonts w:hint="eastAsia"/>
                <w:color w:val="000000"/>
                <w:sz w:val="18"/>
                <w:szCs w:val="18"/>
              </w:rPr>
            </w:pPr>
            <w:r>
              <w:rPr>
                <w:rFonts w:hint="eastAsia" w:ascii="Arial" w:hAnsi="Arial" w:cs="Arial"/>
                <w:lang w:val="en-US" w:eastAsia="zh-CN"/>
              </w:rPr>
              <w:t xml:space="preserve">   两个数的和于一个数相乘，可以先把它们与这个数分别相乘再相加。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right="0" w:rightChars="0"/>
              <w:jc w:val="both"/>
              <w:textAlignment w:val="auto"/>
              <w:outlineLvl w:val="9"/>
              <w:rPr>
                <w:rFonts w:hint="eastAsia" w:ascii="Arial" w:hAnsi="Arial" w:cs="Arial"/>
                <w:lang w:val="en-US" w:eastAsia="zh-CN"/>
              </w:rPr>
            </w:pPr>
            <w:r>
              <w:rPr>
                <w:rFonts w:hint="eastAsia" w:ascii="Arial" w:hAnsi="Arial" w:cs="Arial"/>
                <w:lang w:val="en-US" w:eastAsia="zh-CN"/>
              </w:rPr>
              <w:t xml:space="preserve">   问题：这样特点的式子多吗？有没有一个式子可以表示所有的式子呢？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Arial" w:hAnsi="Arial" w:cs="Arial"/>
                <w:lang w:val="en-US" w:eastAsia="zh-CN"/>
              </w:rPr>
            </w:pPr>
            <w:r>
              <w:rPr>
                <w:rFonts w:hint="eastAsia" w:ascii="Arial" w:hAnsi="Arial" w:cs="Arial"/>
                <w:lang w:val="en-US" w:eastAsia="zh-CN"/>
              </w:rPr>
              <w:t xml:space="preserve"> 学生反馈：</w:t>
            </w:r>
            <w:r>
              <w:rPr>
                <w:rFonts w:hint="eastAsia"/>
                <w:lang w:val="en-US" w:eastAsia="zh-CN"/>
              </w:rPr>
              <w:t>（a+b）</w:t>
            </w:r>
            <w:r>
              <w:rPr>
                <w:rFonts w:hint="default" w:ascii="Arial" w:hAnsi="Arial" w:cs="Arial"/>
                <w:lang w:val="en-US" w:eastAsia="zh-CN"/>
              </w:rPr>
              <w:t>×</w:t>
            </w:r>
            <w:r>
              <w:rPr>
                <w:rFonts w:hint="eastAsia" w:ascii="Arial" w:hAnsi="Arial" w:cs="Arial"/>
                <w:lang w:val="en-US" w:eastAsia="zh-CN"/>
              </w:rPr>
              <w:t>c=a</w:t>
            </w:r>
            <w:r>
              <w:rPr>
                <w:rFonts w:hint="default" w:ascii="Arial" w:hAnsi="Arial" w:cs="Arial"/>
                <w:lang w:val="en-US" w:eastAsia="zh-CN"/>
              </w:rPr>
              <w:t>×</w:t>
            </w:r>
            <w:r>
              <w:rPr>
                <w:rFonts w:hint="eastAsia" w:ascii="Arial" w:hAnsi="Arial" w:cs="Arial"/>
                <w:lang w:val="en-US" w:eastAsia="zh-CN"/>
              </w:rPr>
              <w:t>c+b</w:t>
            </w:r>
            <w:r>
              <w:rPr>
                <w:rFonts w:hint="default" w:ascii="Arial" w:hAnsi="Arial" w:cs="Arial"/>
                <w:lang w:val="en-US" w:eastAsia="zh-CN"/>
              </w:rPr>
              <w:t>×</w:t>
            </w:r>
            <w:r>
              <w:rPr>
                <w:rFonts w:hint="eastAsia" w:ascii="Arial" w:hAnsi="Arial" w:cs="Arial"/>
                <w:lang w:val="en-US" w:eastAsia="zh-CN"/>
              </w:rPr>
              <w:t>c</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Arial" w:hAnsi="Arial" w:cs="Arial"/>
                <w:lang w:val="en-US" w:eastAsia="zh-CN"/>
              </w:rPr>
            </w:pPr>
            <w:r>
              <w:rPr>
                <w:rFonts w:hint="eastAsia" w:ascii="Arial" w:hAnsi="Arial" w:cs="Arial"/>
                <w:lang w:val="en-US" w:eastAsia="zh-CN"/>
              </w:rPr>
              <w:t>变式延伸。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right="0" w:rightChars="0"/>
              <w:jc w:val="both"/>
              <w:textAlignment w:val="auto"/>
              <w:outlineLvl w:val="9"/>
              <w:rPr>
                <w:rFonts w:hint="eastAsia" w:ascii="Arial" w:hAnsi="Arial" w:cs="Arial"/>
                <w:lang w:val="en-US" w:eastAsia="zh-CN"/>
              </w:rPr>
            </w:pPr>
            <w:r>
              <w:rPr>
                <w:rFonts w:hint="eastAsia" w:ascii="Arial" w:hAnsi="Arial" w:cs="Arial"/>
                <w:lang w:val="en-US" w:eastAsia="zh-CN"/>
              </w:rPr>
              <w:t xml:space="preserve">   一个数与两个数的和相乘呢？也成立吗？为什么？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Arial" w:hAnsi="Arial" w:cs="Arial"/>
                <w:lang w:val="en-US" w:eastAsia="zh-CN"/>
              </w:rPr>
            </w:pPr>
            <w:r>
              <w:rPr>
                <w:rFonts w:hint="eastAsia" w:ascii="Arial" w:hAnsi="Arial" w:cs="Arial"/>
                <w:lang w:val="en-US" w:eastAsia="zh-CN"/>
              </w:rPr>
              <w:t xml:space="preserve">  比如：2 </w:t>
            </w:r>
            <w:r>
              <w:rPr>
                <w:rFonts w:hint="default" w:ascii="Arial" w:hAnsi="Arial" w:cs="Arial"/>
                <w:lang w:val="en-US" w:eastAsia="zh-CN"/>
              </w:rPr>
              <w:t>×</w:t>
            </w:r>
            <w:r>
              <w:rPr>
                <w:rFonts w:hint="eastAsia"/>
                <w:lang w:val="en-US" w:eastAsia="zh-CN"/>
              </w:rPr>
              <w:t>（150+80）</w:t>
            </w:r>
            <w:r>
              <w:rPr>
                <w:rFonts w:hint="eastAsia" w:ascii="Arial" w:hAnsi="Arial" w:cs="Arial"/>
                <w:lang w:val="en-US" w:eastAsia="zh-CN"/>
              </w:rPr>
              <w:t>与150</w:t>
            </w:r>
            <w:r>
              <w:rPr>
                <w:rFonts w:hint="default" w:ascii="Arial" w:hAnsi="Arial" w:cs="Arial"/>
                <w:lang w:val="en-US" w:eastAsia="zh-CN"/>
              </w:rPr>
              <w:t>×</w:t>
            </w:r>
            <w:r>
              <w:rPr>
                <w:rFonts w:hint="eastAsia" w:ascii="Arial" w:hAnsi="Arial" w:cs="Arial"/>
                <w:lang w:val="en-US" w:eastAsia="zh-CN"/>
              </w:rPr>
              <w:t>2+80</w:t>
            </w:r>
            <w:r>
              <w:rPr>
                <w:rFonts w:hint="default" w:ascii="Arial" w:hAnsi="Arial" w:cs="Arial"/>
                <w:lang w:val="en-US" w:eastAsia="zh-CN"/>
              </w:rPr>
              <w:t>×</w:t>
            </w:r>
            <w:r>
              <w:rPr>
                <w:rFonts w:hint="eastAsia" w:ascii="Arial" w:hAnsi="Arial" w:cs="Arial"/>
                <w:lang w:val="en-US" w:eastAsia="zh-CN"/>
              </w:rPr>
              <w:t>2</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Arial" w:hAnsi="Arial" w:cs="Arial"/>
                <w:lang w:val="en-US" w:eastAsia="zh-CN"/>
              </w:rPr>
            </w:pPr>
            <w:r>
              <w:rPr>
                <w:rFonts w:hint="eastAsia" w:ascii="Arial" w:hAnsi="Arial" w:cs="Arial"/>
                <w:lang w:val="en-US" w:eastAsia="zh-CN"/>
              </w:rPr>
              <w:t xml:space="preserve"> 一个数与两个数的差相乘呢？也成立吗？为什么？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Arial" w:hAnsi="Arial" w:cs="Arial"/>
                <w:lang w:val="en-US" w:eastAsia="zh-CN"/>
              </w:rPr>
            </w:pPr>
            <w:r>
              <w:rPr>
                <w:rFonts w:hint="eastAsia" w:ascii="Arial" w:hAnsi="Arial" w:cs="Arial"/>
                <w:lang w:val="en-US" w:eastAsia="zh-CN"/>
              </w:rPr>
              <w:t xml:space="preserve">  比如：2 </w:t>
            </w:r>
            <w:r>
              <w:rPr>
                <w:rFonts w:hint="default" w:ascii="Arial" w:hAnsi="Arial" w:cs="Arial"/>
                <w:lang w:val="en-US" w:eastAsia="zh-CN"/>
              </w:rPr>
              <w:t>×</w:t>
            </w:r>
            <w:r>
              <w:rPr>
                <w:rFonts w:hint="eastAsia"/>
                <w:lang w:val="en-US" w:eastAsia="zh-CN"/>
              </w:rPr>
              <w:t>（150-80）</w:t>
            </w:r>
            <w:r>
              <w:rPr>
                <w:rFonts w:hint="eastAsia" w:ascii="Arial" w:hAnsi="Arial" w:cs="Arial"/>
                <w:lang w:val="en-US" w:eastAsia="zh-CN"/>
              </w:rPr>
              <w:t>与150</w:t>
            </w:r>
            <w:r>
              <w:rPr>
                <w:rFonts w:hint="default" w:ascii="Arial" w:hAnsi="Arial" w:cs="Arial"/>
                <w:lang w:val="en-US" w:eastAsia="zh-CN"/>
              </w:rPr>
              <w:t>×</w:t>
            </w:r>
            <w:r>
              <w:rPr>
                <w:rFonts w:hint="eastAsia" w:ascii="Arial" w:hAnsi="Arial" w:cs="Arial"/>
                <w:lang w:val="en-US" w:eastAsia="zh-CN"/>
              </w:rPr>
              <w:t>2-80</w:t>
            </w:r>
            <w:r>
              <w:rPr>
                <w:rFonts w:hint="default" w:ascii="Arial" w:hAnsi="Arial" w:cs="Arial"/>
                <w:lang w:val="en-US" w:eastAsia="zh-CN"/>
              </w:rPr>
              <w:t>×</w:t>
            </w:r>
            <w:r>
              <w:rPr>
                <w:rFonts w:hint="eastAsia" w:ascii="Arial" w:hAnsi="Arial" w:cs="Arial"/>
                <w:lang w:val="en-US" w:eastAsia="zh-CN"/>
              </w:rPr>
              <w:t>2</w:t>
            </w:r>
          </w:p>
        </w:tc>
        <w:tc>
          <w:tcPr>
            <w:tcW w:w="2204" w:type="dxa"/>
            <w:gridSpan w:val="3"/>
          </w:tcPr>
          <w:p>
            <w:pPr>
              <w:rPr>
                <w:rFonts w:hint="eastAsia"/>
                <w:lang w:eastAsia="zh-CN"/>
              </w:rPr>
            </w:pPr>
          </w:p>
          <w:p>
            <w:pPr>
              <w:rPr>
                <w:rFonts w:hint="eastAsia"/>
                <w:lang w:eastAsia="zh-CN"/>
              </w:rPr>
            </w:pPr>
            <w:r>
              <w:rPr>
                <w:rFonts w:hint="eastAsia"/>
                <w:lang w:eastAsia="zh-CN"/>
              </w:rPr>
              <w:t>在交流解决问题的方法时，突出解决问题的步骤，使学生在了解每种方法的思路同时也领悟算式之间的相等关系。</w:t>
            </w:r>
          </w:p>
          <w:p>
            <w:pPr>
              <w:rPr>
                <w:rFonts w:hint="eastAsia"/>
                <w:lang w:eastAsia="zh-CN"/>
              </w:rPr>
            </w:pPr>
          </w:p>
          <w:p>
            <w:pPr>
              <w:rPr>
                <w:rFonts w:hint="eastAsia"/>
                <w:lang w:eastAsia="zh-CN"/>
              </w:rPr>
            </w:pPr>
            <w:r>
              <w:rPr>
                <w:rFonts w:hint="eastAsia"/>
                <w:lang w:eastAsia="zh-CN"/>
              </w:rPr>
              <w:t>让学生自己写出类似的式子，既使学生兴趣盎然地参与活动，又使学生累积对乘法分配律的感性认识。多个实例的展示，极大地丰富了学生发现总结规律的资源。</w:t>
            </w:r>
          </w:p>
          <w:p>
            <w:pPr>
              <w:rPr>
                <w:rFonts w:hint="eastAsia"/>
                <w:lang w:eastAsia="zh-CN"/>
              </w:rPr>
            </w:pPr>
          </w:p>
          <w:p>
            <w:pPr>
              <w:rPr>
                <w:rFonts w:hint="eastAsia"/>
                <w:lang w:eastAsia="zh-CN"/>
              </w:rPr>
            </w:pPr>
            <w:r>
              <w:rPr>
                <w:rFonts w:hint="eastAsia"/>
                <w:lang w:eastAsia="zh-CN"/>
              </w:rPr>
              <w:t>通过探究、感知、验证、总结，培养学生严谨的学习态度，和科学的学习方法。</w:t>
            </w:r>
          </w:p>
          <w:p>
            <w:pPr>
              <w:rPr>
                <w:rFonts w:hint="eastAsia"/>
                <w:lang w:eastAsia="zh-CN"/>
              </w:rPr>
            </w:pPr>
          </w:p>
          <w:p>
            <w:pPr>
              <w:rPr>
                <w:rFonts w:hint="eastAsia"/>
                <w:lang w:eastAsia="zh-CN"/>
              </w:rPr>
            </w:pPr>
            <w:r>
              <w:rPr>
                <w:rFonts w:hint="eastAsia"/>
                <w:lang w:eastAsia="zh-CN"/>
              </w:rPr>
              <w:t>通过由易到难的探究发现使学生体验发现知识的快乐，同时使他们获得学习的成就感，激发学习兴趣和探究热情。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468" w:type="dxa"/>
            <w:vAlign w:val="center"/>
          </w:tcPr>
          <w:p>
            <w:pPr>
              <w:jc w:val="center"/>
              <w:rPr>
                <w:b/>
              </w:rPr>
            </w:pPr>
            <w:r>
              <w:rPr>
                <w:rFonts w:hint="eastAsia"/>
                <w:b/>
              </w:rPr>
              <w:t>课</w:t>
            </w:r>
          </w:p>
          <w:p>
            <w:pPr>
              <w:jc w:val="center"/>
              <w:rPr>
                <w:b/>
              </w:rPr>
            </w:pPr>
          </w:p>
          <w:p>
            <w:pPr>
              <w:jc w:val="center"/>
              <w:rPr>
                <w:b/>
              </w:rPr>
            </w:pPr>
          </w:p>
          <w:p>
            <w:pPr>
              <w:jc w:val="center"/>
              <w:rPr>
                <w:b/>
              </w:rPr>
            </w:pPr>
            <w:r>
              <w:rPr>
                <w:rFonts w:hint="eastAsia"/>
                <w:b/>
              </w:rPr>
              <w:t>堂</w:t>
            </w:r>
          </w:p>
          <w:p>
            <w:pPr>
              <w:jc w:val="center"/>
              <w:rPr>
                <w:b/>
              </w:rPr>
            </w:pPr>
          </w:p>
          <w:p>
            <w:pPr>
              <w:jc w:val="center"/>
              <w:rPr>
                <w:b/>
              </w:rPr>
            </w:pPr>
          </w:p>
          <w:p>
            <w:pPr>
              <w:jc w:val="center"/>
              <w:rPr>
                <w:b/>
              </w:rPr>
            </w:pPr>
            <w:r>
              <w:rPr>
                <w:rFonts w:hint="eastAsia"/>
                <w:b/>
              </w:rPr>
              <w:t>检</w:t>
            </w:r>
          </w:p>
          <w:p>
            <w:pPr>
              <w:jc w:val="center"/>
              <w:rPr>
                <w:b/>
              </w:rPr>
            </w:pPr>
          </w:p>
          <w:p>
            <w:pPr>
              <w:jc w:val="center"/>
              <w:rPr>
                <w:b/>
              </w:rPr>
            </w:pPr>
          </w:p>
          <w:p>
            <w:pPr>
              <w:jc w:val="center"/>
            </w:pPr>
            <w:r>
              <w:rPr>
                <w:rFonts w:hint="eastAsia"/>
                <w:b/>
              </w:rPr>
              <w:t>测</w:t>
            </w:r>
          </w:p>
        </w:tc>
        <w:tc>
          <w:tcPr>
            <w:tcW w:w="6634" w:type="dxa"/>
            <w:gridSpan w:val="8"/>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right="0" w:rightChars="0"/>
              <w:jc w:val="both"/>
              <w:textAlignment w:val="auto"/>
              <w:outlineLvl w:val="9"/>
              <w:rPr>
                <w:rFonts w:hint="eastAsia" w:ascii="Arial" w:hAnsi="Arial" w:cs="Arial"/>
                <w:lang w:val="en-US" w:eastAsia="zh-CN"/>
              </w:rPr>
            </w:pPr>
            <w:r>
              <w:rPr>
                <w:rFonts w:hint="eastAsia" w:ascii="Arial" w:hAnsi="Arial" w:cs="Arial"/>
                <w:lang w:val="en-US" w:eastAsia="zh-CN"/>
              </w:rPr>
              <w:t>1、 运用乘法分配律计算。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right="0" w:rightChars="0"/>
              <w:jc w:val="both"/>
              <w:textAlignment w:val="auto"/>
              <w:outlineLvl w:val="9"/>
              <w:rPr>
                <w:rFonts w:hint="eastAsia" w:ascii="Arial" w:hAnsi="Arial" w:cs="Arial"/>
                <w:lang w:val="en-US" w:eastAsia="zh-CN"/>
              </w:rPr>
            </w:pPr>
            <w:r>
              <w:rPr>
                <w:rFonts w:hint="eastAsia" w:ascii="Arial" w:hAnsi="Arial" w:cs="Arial"/>
                <w:lang w:val="en-US" w:eastAsia="zh-CN"/>
              </w:rPr>
              <w:t xml:space="preserve">   （25+8）</w:t>
            </w:r>
            <w:r>
              <w:rPr>
                <w:rFonts w:hint="default" w:ascii="Arial" w:hAnsi="Arial" w:cs="Arial"/>
                <w:lang w:val="en-US" w:eastAsia="zh-CN"/>
              </w:rPr>
              <w:t>×</w:t>
            </w:r>
            <w:r>
              <w:rPr>
                <w:rFonts w:hint="eastAsia" w:ascii="Arial" w:hAnsi="Arial" w:cs="Arial"/>
                <w:lang w:val="en-US" w:eastAsia="zh-CN"/>
              </w:rPr>
              <w:t>4      8</w:t>
            </w:r>
            <w:r>
              <w:rPr>
                <w:rFonts w:hint="default" w:ascii="Arial" w:hAnsi="Arial" w:cs="Arial"/>
                <w:lang w:val="en-US" w:eastAsia="zh-CN"/>
              </w:rPr>
              <w:t>×</w:t>
            </w:r>
            <w:r>
              <w:rPr>
                <w:rFonts w:hint="eastAsia" w:ascii="Arial" w:hAnsi="Arial" w:cs="Arial"/>
                <w:lang w:val="en-US" w:eastAsia="zh-CN"/>
              </w:rPr>
              <w:t>（125+30）</w:t>
            </w:r>
          </w:p>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Chars="0" w:right="0" w:rightChars="0"/>
              <w:jc w:val="both"/>
              <w:textAlignment w:val="auto"/>
              <w:outlineLvl w:val="9"/>
              <w:rPr>
                <w:rFonts w:hint="eastAsia" w:ascii="Arial" w:hAnsi="Arial" w:cs="Arial"/>
                <w:lang w:val="en-US" w:eastAsia="zh-CN"/>
              </w:rPr>
            </w:pPr>
            <w:r>
              <w:rPr>
                <w:rFonts w:hint="eastAsia" w:ascii="Arial" w:hAnsi="Arial" w:cs="Arial"/>
                <w:lang w:val="en-US" w:eastAsia="zh-CN"/>
              </w:rPr>
              <w:t>闯关练习。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right="0" w:rightChars="0"/>
              <w:jc w:val="both"/>
              <w:textAlignment w:val="auto"/>
              <w:outlineLvl w:val="9"/>
              <w:rPr>
                <w:rFonts w:hint="eastAsia" w:ascii="Arial" w:hAnsi="Arial" w:cs="Arial"/>
                <w:lang w:val="en-US" w:eastAsia="zh-CN"/>
              </w:rPr>
            </w:pPr>
            <w:r>
              <w:rPr>
                <w:rFonts w:hint="eastAsia" w:ascii="Arial" w:hAnsi="Arial" w:cs="Arial"/>
                <w:lang w:val="en-US" w:eastAsia="zh-CN"/>
              </w:rPr>
              <w:t xml:space="preserve">   第一关：捉迷藏。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right="0" w:rightChars="0"/>
              <w:jc w:val="both"/>
              <w:textAlignment w:val="auto"/>
              <w:outlineLvl w:val="9"/>
              <w:rPr>
                <w:rFonts w:hint="eastAsia" w:ascii="Arial" w:hAnsi="Arial" w:cs="Arial"/>
                <w:lang w:val="en-US" w:eastAsia="zh-CN"/>
              </w:rPr>
            </w:pPr>
            <w:r>
              <w:rPr>
                <w:rFonts w:hint="eastAsia" w:ascii="Arial" w:hAnsi="Arial" w:cs="Arial"/>
                <w:lang w:val="en-US" w:eastAsia="zh-CN"/>
              </w:rPr>
              <w:t xml:space="preserve">  （15+20）×12=   ×12+   ×12</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right="0" w:rightChars="0"/>
              <w:jc w:val="both"/>
              <w:textAlignment w:val="auto"/>
              <w:outlineLvl w:val="9"/>
              <w:rPr>
                <w:rFonts w:hint="eastAsia" w:ascii="Arial" w:hAnsi="Arial" w:cs="Arial"/>
                <w:lang w:val="en-US" w:eastAsia="zh-CN"/>
              </w:rPr>
            </w:pPr>
            <w:r>
              <w:rPr>
                <w:rFonts w:hint="eastAsia" w:ascii="Arial" w:hAnsi="Arial" w:cs="Arial"/>
                <w:lang w:val="en-US" w:eastAsia="zh-CN"/>
              </w:rPr>
              <w:t xml:space="preserve">   25×（4+9）=    ×4+    ×9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right="0" w:rightChars="0"/>
              <w:jc w:val="both"/>
              <w:textAlignment w:val="auto"/>
              <w:outlineLvl w:val="9"/>
              <w:rPr>
                <w:rFonts w:hint="eastAsia" w:ascii="Arial" w:hAnsi="Arial" w:cs="Arial"/>
                <w:lang w:val="en-US" w:eastAsia="zh-CN"/>
              </w:rPr>
            </w:pPr>
            <w:r>
              <w:rPr>
                <w:rFonts w:hint="eastAsia" w:ascii="Arial" w:hAnsi="Arial" w:cs="Arial"/>
                <w:lang w:val="en-US" w:eastAsia="zh-CN"/>
              </w:rPr>
              <w:t xml:space="preserve">   8×(10+5)=    ×    +    ×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right="0" w:rightChars="0"/>
              <w:jc w:val="both"/>
              <w:textAlignment w:val="auto"/>
              <w:outlineLvl w:val="9"/>
              <w:rPr>
                <w:rFonts w:hint="eastAsia" w:ascii="Arial" w:hAnsi="Arial" w:cs="Arial"/>
                <w:lang w:val="en-US" w:eastAsia="zh-CN"/>
              </w:rPr>
            </w:pPr>
            <w:r>
              <w:rPr>
                <w:rFonts w:hint="eastAsia" w:ascii="Arial" w:hAnsi="Arial" w:cs="Arial"/>
                <w:lang w:val="en-US" w:eastAsia="zh-CN"/>
              </w:rPr>
              <w:t xml:space="preserve">   25×33+33×   = (    +75)×</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right="0" w:rightChars="0"/>
              <w:jc w:val="both"/>
              <w:textAlignment w:val="auto"/>
              <w:outlineLvl w:val="9"/>
              <w:rPr>
                <w:rFonts w:hint="eastAsia" w:ascii="Arial" w:hAnsi="Arial" w:cs="Arial"/>
                <w:lang w:val="en-US" w:eastAsia="zh-CN"/>
              </w:rPr>
            </w:pPr>
            <w:r>
              <w:rPr>
                <w:rFonts w:hint="eastAsia"/>
                <w:lang w:val="en-US" w:eastAsia="zh-CN"/>
              </w:rPr>
              <w:t xml:space="preserve">   第二关：</w:t>
            </w:r>
            <w:r>
              <w:rPr>
                <w:rFonts w:hint="eastAsia" w:ascii="Arial" w:hAnsi="Arial" w:cs="Arial"/>
                <w:lang w:val="en-US" w:eastAsia="zh-CN"/>
              </w:rPr>
              <w:t>小蜜蜂采花蜜。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right="0" w:rightChars="0"/>
              <w:jc w:val="both"/>
              <w:textAlignment w:val="auto"/>
              <w:outlineLvl w:val="9"/>
              <w:rPr>
                <w:rFonts w:hint="eastAsia" w:ascii="Arial" w:hAnsi="Arial" w:cs="Arial"/>
                <w:lang w:val="en-US" w:eastAsia="zh-CN"/>
              </w:rPr>
            </w:pPr>
            <w:r>
              <w:rPr>
                <w:rFonts w:hint="eastAsia" w:ascii="Arial" w:hAnsi="Arial" w:cs="Arial"/>
                <w:lang w:val="en-US" w:eastAsia="zh-CN"/>
              </w:rPr>
              <w:t xml:space="preserve">   48×12+52×12          15×18+26×18</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right="0" w:rightChars="0"/>
              <w:jc w:val="both"/>
              <w:textAlignment w:val="auto"/>
              <w:outlineLvl w:val="9"/>
              <w:rPr>
                <w:rFonts w:hint="eastAsia" w:ascii="Arial" w:hAnsi="Arial" w:cs="Arial"/>
                <w:lang w:val="en-US" w:eastAsia="zh-CN"/>
              </w:rPr>
            </w:pPr>
            <w:r>
              <w:rPr>
                <w:rFonts w:hint="eastAsia" w:ascii="Arial" w:hAnsi="Arial" w:cs="Arial"/>
                <w:lang w:val="en-US" w:eastAsia="zh-CN"/>
              </w:rPr>
              <w:t xml:space="preserve">  （15+18）×26            25×40+25×4</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right="0" w:rightChars="0"/>
              <w:jc w:val="both"/>
              <w:textAlignment w:val="auto"/>
              <w:outlineLvl w:val="9"/>
              <w:rPr>
                <w:rFonts w:hint="eastAsia" w:ascii="Arial" w:hAnsi="Arial" w:cs="Arial"/>
                <w:lang w:val="en-US" w:eastAsia="zh-CN"/>
              </w:rPr>
            </w:pPr>
            <w:r>
              <w:rPr>
                <w:rFonts w:hint="eastAsia" w:ascii="Arial" w:hAnsi="Arial" w:cs="Arial"/>
                <w:lang w:val="en-US" w:eastAsia="zh-CN"/>
              </w:rPr>
              <w:t xml:space="preserve">   25×（40+4）           （48+52）×12</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right="0" w:rightChars="0"/>
              <w:jc w:val="both"/>
              <w:textAlignment w:val="auto"/>
              <w:outlineLvl w:val="9"/>
              <w:rPr>
                <w:rFonts w:hint="eastAsia" w:ascii="Arial" w:hAnsi="Arial" w:cs="Arial"/>
                <w:lang w:val="en-US" w:eastAsia="zh-CN"/>
              </w:rPr>
            </w:pPr>
            <w:r>
              <w:rPr>
                <w:rFonts w:hint="eastAsia" w:ascii="Arial" w:hAnsi="Arial" w:cs="Arial"/>
                <w:lang w:val="en-US" w:eastAsia="zh-CN"/>
              </w:rPr>
              <w:t xml:space="preserve">   14×（45-5）             11×4+25×4</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right="0" w:rightChars="0"/>
              <w:jc w:val="both"/>
              <w:textAlignment w:val="auto"/>
              <w:outlineLvl w:val="9"/>
              <w:rPr>
                <w:rFonts w:hint="eastAsia" w:ascii="Arial" w:hAnsi="Arial" w:cs="Arial"/>
                <w:lang w:val="en-US" w:eastAsia="zh-CN"/>
              </w:rPr>
            </w:pPr>
            <w:r>
              <w:rPr>
                <w:rFonts w:hint="eastAsia" w:ascii="Arial" w:hAnsi="Arial" w:cs="Arial"/>
                <w:lang w:val="en-US" w:eastAsia="zh-CN"/>
              </w:rPr>
              <w:t xml:space="preserve">   (11×25)×4              14×45-14×5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right="0" w:rightChars="0"/>
              <w:jc w:val="both"/>
              <w:textAlignment w:val="auto"/>
              <w:outlineLvl w:val="9"/>
              <w:rPr>
                <w:rFonts w:hint="eastAsia" w:ascii="Arial" w:hAnsi="Arial" w:cs="Arial"/>
                <w:lang w:val="en-US" w:eastAsia="zh-CN"/>
              </w:rPr>
            </w:pPr>
            <w:r>
              <w:rPr>
                <w:rFonts w:hint="eastAsia" w:ascii="Arial" w:hAnsi="Arial" w:cs="Arial"/>
                <w:lang w:val="en-US" w:eastAsia="zh-CN"/>
              </w:rPr>
              <w:t xml:space="preserve">   第三关：智慧揭谜。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right="0" w:rightChars="0"/>
              <w:jc w:val="both"/>
              <w:textAlignment w:val="auto"/>
              <w:outlineLvl w:val="9"/>
              <w:rPr>
                <w:rFonts w:hint="eastAsia" w:ascii="Arial" w:hAnsi="Arial" w:cs="Arial"/>
                <w:lang w:val="en-US" w:eastAsia="zh-CN"/>
              </w:rPr>
            </w:pPr>
            <w:r>
              <w:rPr>
                <w:rFonts w:hint="eastAsia" w:ascii="Arial" w:hAnsi="Arial" w:cs="Arial"/>
                <w:lang w:val="en-US" w:eastAsia="zh-CN"/>
              </w:rPr>
              <w:t xml:space="preserve">   观察下面的竖式，说一说在计算的过程中运用了什么运算定律。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right="0" w:rightChars="0"/>
              <w:jc w:val="both"/>
              <w:textAlignment w:val="auto"/>
              <w:outlineLvl w:val="9"/>
              <w:rPr>
                <w:rFonts w:hint="eastAsia" w:ascii="Arial" w:hAnsi="Arial" w:cs="Arial"/>
                <w:lang w:val="en-US" w:eastAsia="zh-CN"/>
              </w:rPr>
            </w:pPr>
            <w:r>
              <w:rPr>
                <w:rFonts w:hint="eastAsia" w:ascii="Arial" w:hAnsi="Arial" w:cs="Arial"/>
                <w:lang w:val="en-US" w:eastAsia="zh-CN"/>
              </w:rPr>
              <w:t xml:space="preserve">  （运用了乘法分配律:25×12＝25×2＋25×10）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right="0" w:rightChars="0"/>
              <w:jc w:val="both"/>
              <w:textAlignment w:val="auto"/>
              <w:outlineLvl w:val="9"/>
              <w:rPr>
                <w:rFonts w:hint="eastAsia" w:eastAsiaTheme="minorEastAsia"/>
                <w:lang w:val="en-US" w:eastAsia="zh-CN"/>
              </w:rPr>
            </w:pPr>
            <w:r>
              <w:rPr>
                <w:rFonts w:hint="eastAsia" w:ascii="Arial" w:hAnsi="Arial" w:cs="Arial"/>
                <w:lang w:val="en-US" w:eastAsia="zh-CN"/>
              </w:rPr>
              <w:t xml:space="preserve">   你知道怎样很快地算出25×14吗？</w:t>
            </w:r>
          </w:p>
        </w:tc>
        <w:tc>
          <w:tcPr>
            <w:tcW w:w="2204" w:type="dxa"/>
            <w:gridSpan w:val="3"/>
          </w:tcPr>
          <w:p>
            <w:pPr>
              <w:rPr>
                <w:rFonts w:hint="eastAsia"/>
                <w:lang w:eastAsia="zh-CN"/>
              </w:rPr>
            </w:pPr>
          </w:p>
          <w:p>
            <w:pPr>
              <w:rPr>
                <w:rFonts w:hint="eastAsia"/>
                <w:lang w:eastAsia="zh-CN"/>
              </w:rPr>
            </w:pPr>
          </w:p>
          <w:p>
            <w:pPr>
              <w:rPr>
                <w:rFonts w:hint="eastAsia"/>
                <w:lang w:eastAsia="zh-CN"/>
              </w:rPr>
            </w:pPr>
          </w:p>
          <w:p>
            <w:pPr>
              <w:rPr>
                <w:rFonts w:hint="eastAsia" w:eastAsiaTheme="minorEastAsia"/>
                <w:lang w:eastAsia="zh-CN"/>
              </w:rPr>
            </w:pPr>
            <w:r>
              <w:rPr>
                <w:rFonts w:hint="eastAsia"/>
                <w:lang w:eastAsia="zh-CN"/>
              </w:rPr>
              <w:t>通过由易到难的练习，使学生在练习中进一步理解和掌握乘法分配律。练习题包含易错类型，通过练习，引起学生重视，避免类似问题出现。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468" w:type="dxa"/>
            <w:vAlign w:val="center"/>
          </w:tcPr>
          <w:p>
            <w:pPr>
              <w:jc w:val="center"/>
              <w:rPr>
                <w:b/>
                <w:szCs w:val="21"/>
              </w:rPr>
            </w:pPr>
            <w:r>
              <w:rPr>
                <w:rFonts w:hint="eastAsia"/>
                <w:b/>
                <w:szCs w:val="21"/>
              </w:rPr>
              <w:t>课堂</w:t>
            </w:r>
          </w:p>
          <w:p>
            <w:pPr>
              <w:jc w:val="center"/>
              <w:rPr>
                <w:szCs w:val="21"/>
              </w:rPr>
            </w:pPr>
            <w:r>
              <w:rPr>
                <w:rFonts w:hint="eastAsia"/>
                <w:b/>
                <w:szCs w:val="21"/>
              </w:rPr>
              <w:t>小结</w:t>
            </w:r>
          </w:p>
        </w:tc>
        <w:tc>
          <w:tcPr>
            <w:tcW w:w="6634" w:type="dxa"/>
            <w:gridSpan w:val="8"/>
            <w:tcBorders>
              <w:bottom w:val="single" w:color="auto" w:sz="4" w:space="0"/>
            </w:tcBorders>
            <w:vAlign w:val="center"/>
          </w:tcPr>
          <w:p>
            <w:pPr>
              <w:spacing w:line="360" w:lineRule="auto"/>
              <w:rPr>
                <w:rFonts w:hint="eastAsia" w:ascii="宋体" w:hAnsi="宋体"/>
                <w:bCs/>
                <w:szCs w:val="21"/>
                <w:lang w:eastAsia="zh-CN"/>
              </w:rPr>
            </w:pPr>
            <w:r>
              <w:rPr>
                <w:rFonts w:hint="eastAsia" w:ascii="宋体" w:hAnsi="宋体"/>
                <w:bCs/>
                <w:szCs w:val="21"/>
              </w:rPr>
              <w:t>谈谈本节课</w:t>
            </w:r>
            <w:r>
              <w:rPr>
                <w:rFonts w:hint="eastAsia" w:ascii="宋体" w:hAnsi="宋体"/>
                <w:bCs/>
                <w:szCs w:val="21"/>
                <w:lang w:eastAsia="zh-CN"/>
              </w:rPr>
              <w:t>你</w:t>
            </w:r>
            <w:r>
              <w:rPr>
                <w:rFonts w:hint="eastAsia" w:ascii="宋体" w:hAnsi="宋体"/>
                <w:bCs/>
                <w:szCs w:val="21"/>
              </w:rPr>
              <w:t>的收获</w:t>
            </w:r>
            <w:r>
              <w:rPr>
                <w:rFonts w:hint="eastAsia" w:ascii="宋体" w:hAnsi="宋体"/>
                <w:bCs/>
                <w:szCs w:val="21"/>
                <w:lang w:eastAsia="zh-CN"/>
              </w:rPr>
              <w:t>。</w:t>
            </w:r>
          </w:p>
          <w:p>
            <w:pPr>
              <w:spacing w:line="360" w:lineRule="auto"/>
              <w:rPr>
                <w:rFonts w:ascii="宋体" w:hAnsi="宋体"/>
                <w:bCs/>
                <w:szCs w:val="21"/>
              </w:rPr>
            </w:pPr>
            <w:r>
              <w:rPr>
                <w:rFonts w:hint="eastAsia" w:ascii="宋体" w:hAnsi="宋体"/>
                <w:bCs/>
                <w:szCs w:val="21"/>
                <w:lang w:eastAsia="zh-CN"/>
              </w:rPr>
              <w:t>你也能像那个爱动脑筋孩子一样，把我们学习到的知识应用到我们的生活中吗？</w:t>
            </w:r>
          </w:p>
        </w:tc>
        <w:tc>
          <w:tcPr>
            <w:tcW w:w="2204" w:type="dxa"/>
            <w:gridSpan w:val="3"/>
            <w:tcBorders>
              <w:bottom w:val="single" w:color="auto" w:sz="4" w:space="0"/>
            </w:tcBorders>
            <w:vAlign w:val="center"/>
          </w:tcPr>
          <w:p>
            <w:pPr>
              <w:spacing w:line="360" w:lineRule="auto"/>
              <w:rPr>
                <w:rFonts w:hint="eastAsia" w:ascii="宋体" w:hAnsi="宋体" w:eastAsiaTheme="minorEastAsia"/>
                <w:bCs/>
                <w:szCs w:val="21"/>
                <w:lang w:eastAsia="zh-CN"/>
              </w:rPr>
            </w:pPr>
            <w:r>
              <w:rPr>
                <w:rFonts w:hint="eastAsia" w:ascii="宋体" w:hAnsi="宋体"/>
                <w:bCs/>
                <w:szCs w:val="21"/>
                <w:lang w:eastAsia="zh-CN"/>
              </w:rPr>
              <w:t>回顾知识，使数学服务于生活。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468" w:type="dxa"/>
            <w:tcBorders>
              <w:right w:val="single" w:color="auto" w:sz="4" w:space="0"/>
            </w:tcBorders>
            <w:vAlign w:val="center"/>
          </w:tcPr>
          <w:p>
            <w:pPr>
              <w:jc w:val="center"/>
              <w:rPr>
                <w:rFonts w:hint="eastAsia" w:eastAsiaTheme="minorEastAsia"/>
                <w:b/>
                <w:szCs w:val="21"/>
                <w:lang w:val="en-US" w:eastAsia="zh-CN"/>
              </w:rPr>
            </w:pPr>
            <w:r>
              <w:rPr>
                <w:rFonts w:hint="eastAsia"/>
                <w:b/>
                <w:szCs w:val="21"/>
                <w:lang w:val="en-US" w:eastAsia="zh-CN"/>
              </w:rPr>
              <w:t>教学反思</w:t>
            </w:r>
          </w:p>
        </w:tc>
        <w:tc>
          <w:tcPr>
            <w:tcW w:w="8838" w:type="dxa"/>
            <w:gridSpan w:val="11"/>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bCs/>
                <w:szCs w:val="21"/>
                <w:lang w:eastAsia="zh-CN"/>
              </w:rPr>
            </w:pPr>
            <w:r>
              <w:rPr>
                <w:rFonts w:hint="eastAsia" w:ascii="宋体" w:hAnsi="宋体"/>
                <w:bCs/>
                <w:szCs w:val="21"/>
                <w:lang w:val="en-US" w:eastAsia="zh-CN"/>
              </w:rPr>
              <w:t xml:space="preserve">    </w:t>
            </w:r>
            <w:r>
              <w:rPr>
                <w:rFonts w:hint="eastAsia" w:ascii="宋体" w:hAnsi="宋体"/>
                <w:bCs/>
                <w:szCs w:val="21"/>
                <w:lang w:eastAsia="zh-CN"/>
              </w:rPr>
              <w:t>学生是学习的主人，教师是学习的组织者、引导者和合作者。本节课的课堂设计中放手让学生从观察特点仿写式子中逐渐形成对乘法分配律的认知，再总结归纳和表示乘法分配律。既符合学生的认知能力和基础，也充分发挥了学生学习的主体作用。有梯度的练习有效地突破难点，同时实现了知识的迁移提升。在实际教学时用生活中浅显易懂的例子来类比抽象的概念，相信学生会</w:t>
            </w:r>
            <w:bookmarkStart w:id="0" w:name="_GoBack"/>
            <w:bookmarkEnd w:id="0"/>
            <w:r>
              <w:rPr>
                <w:rFonts w:hint="eastAsia" w:ascii="宋体" w:hAnsi="宋体"/>
                <w:bCs/>
                <w:szCs w:val="21"/>
                <w:lang w:eastAsia="zh-CN"/>
              </w:rPr>
              <w:t>记忆犹新。</w:t>
            </w:r>
          </w:p>
        </w:tc>
      </w:tr>
    </w:tbl>
    <w:p/>
    <w:sectPr>
      <w:headerReference r:id="rId3" w:type="default"/>
      <w:pgSz w:w="11906" w:h="16838"/>
      <w:pgMar w:top="1134" w:right="1134" w:bottom="873"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A0F3C52" w:usb2="00000016" w:usb3="00000000" w:csb0="0004001F" w:csb1="00000000"/>
  </w:font>
  <w:font w:name="Arial">
    <w:panose1 w:val="020B0604020202020204"/>
    <w:charset w:val="00"/>
    <w:family w:val="swiss"/>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61007A87" w:usb1="80000000" w:usb2="00000008" w:usb3="00000000" w:csb0="200101FF" w:csb1="20280000"/>
  </w:font>
  <w:font w:name="楷体_GB2312">
    <w:panose1 w:val="02010609030101010101"/>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rPr>
        <w:rFonts w:hint="eastAsia"/>
      </w:rPr>
      <w:t>每天都是新的开始，每天都有新的收获。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118BC"/>
    <w:multiLevelType w:val="singleLevel"/>
    <w:tmpl w:val="58D118BC"/>
    <w:lvl w:ilvl="0" w:tentative="0">
      <w:start w:val="1"/>
      <w:numFmt w:val="decimal"/>
      <w:suff w:val="nothing"/>
      <w:lvlText w:val="%1、"/>
      <w:lvlJc w:val="left"/>
    </w:lvl>
  </w:abstractNum>
  <w:abstractNum w:abstractNumId="1">
    <w:nsid w:val="58D12097"/>
    <w:multiLevelType w:val="singleLevel"/>
    <w:tmpl w:val="58D12097"/>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55E"/>
    <w:rsid w:val="00023F1F"/>
    <w:rsid w:val="000817DD"/>
    <w:rsid w:val="000C239C"/>
    <w:rsid w:val="000C6444"/>
    <w:rsid w:val="001549A4"/>
    <w:rsid w:val="001A51BA"/>
    <w:rsid w:val="001A6F2F"/>
    <w:rsid w:val="0023417E"/>
    <w:rsid w:val="002E38E1"/>
    <w:rsid w:val="00312E19"/>
    <w:rsid w:val="00344742"/>
    <w:rsid w:val="003931F5"/>
    <w:rsid w:val="00422128"/>
    <w:rsid w:val="00423E27"/>
    <w:rsid w:val="00480D9B"/>
    <w:rsid w:val="00483244"/>
    <w:rsid w:val="004C2EC4"/>
    <w:rsid w:val="00504E0A"/>
    <w:rsid w:val="00591FE7"/>
    <w:rsid w:val="00643CA6"/>
    <w:rsid w:val="00685ADA"/>
    <w:rsid w:val="006B7F93"/>
    <w:rsid w:val="006E0519"/>
    <w:rsid w:val="006F1548"/>
    <w:rsid w:val="00707871"/>
    <w:rsid w:val="00755A95"/>
    <w:rsid w:val="007B35C1"/>
    <w:rsid w:val="007D055E"/>
    <w:rsid w:val="007D6A2A"/>
    <w:rsid w:val="007F2972"/>
    <w:rsid w:val="007F29F6"/>
    <w:rsid w:val="00842C59"/>
    <w:rsid w:val="00972CA7"/>
    <w:rsid w:val="009B290D"/>
    <w:rsid w:val="00A3170A"/>
    <w:rsid w:val="00AB035E"/>
    <w:rsid w:val="00AC5424"/>
    <w:rsid w:val="00AE78EE"/>
    <w:rsid w:val="00B5151C"/>
    <w:rsid w:val="00BE2758"/>
    <w:rsid w:val="00C14D36"/>
    <w:rsid w:val="00C159A3"/>
    <w:rsid w:val="00D33F2E"/>
    <w:rsid w:val="00D456F7"/>
    <w:rsid w:val="00D96EE3"/>
    <w:rsid w:val="00DC5746"/>
    <w:rsid w:val="00E37653"/>
    <w:rsid w:val="00E61BC4"/>
    <w:rsid w:val="00EA2E6C"/>
    <w:rsid w:val="00F05DE5"/>
    <w:rsid w:val="00F128F7"/>
    <w:rsid w:val="00F6483F"/>
    <w:rsid w:val="00F71D2D"/>
    <w:rsid w:val="3740635B"/>
    <w:rsid w:val="770B089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9"/>
    <w:unhideWhenUsed/>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批注框文本 Char"/>
    <w:basedOn w:val="6"/>
    <w:link w:val="2"/>
    <w:semiHidden/>
    <w:uiPriority w:val="99"/>
    <w:rPr>
      <w:sz w:val="18"/>
      <w:szCs w:val="18"/>
    </w:rPr>
  </w:style>
  <w:style w:type="paragraph" w:customStyle="1" w:styleId="10">
    <w:name w:val="List Paragraph"/>
    <w:basedOn w:val="1"/>
    <w:qFormat/>
    <w:uiPriority w:val="34"/>
    <w:pPr>
      <w:ind w:firstLine="420" w:firstLineChars="200"/>
    </w:pPr>
  </w:style>
  <w:style w:type="character" w:customStyle="1" w:styleId="11">
    <w:name w:val="页眉 Char"/>
    <w:basedOn w:val="6"/>
    <w:link w:val="4"/>
    <w:uiPriority w:val="99"/>
    <w:rPr>
      <w:sz w:val="18"/>
      <w:szCs w:val="18"/>
    </w:rPr>
  </w:style>
  <w:style w:type="character" w:customStyle="1" w:styleId="12">
    <w:name w:val="页脚 Char"/>
    <w:basedOn w:val="6"/>
    <w:link w:val="3"/>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FF6A76-A7ED-451E-AD5C-FD8211BF3E07}">
  <ds:schemaRefs/>
</ds:datastoreItem>
</file>

<file path=docProps/app.xml><?xml version="1.0" encoding="utf-8"?>
<Properties xmlns="http://schemas.openxmlformats.org/officeDocument/2006/extended-properties" xmlns:vt="http://schemas.openxmlformats.org/officeDocument/2006/docPropsVTypes">
  <Template>Normal</Template>
  <Company>禅林小学</Company>
  <Pages>2</Pages>
  <Words>174</Words>
  <Characters>996</Characters>
  <Lines>8</Lines>
  <Paragraphs>2</Paragraphs>
  <ScaleCrop>false</ScaleCrop>
  <LinksUpToDate>false</LinksUpToDate>
  <CharactersWithSpaces>1168</CharactersWithSpaces>
  <Application>WPS Office_10.1.0.6156_F1E327BC-269C-435d-A152-05C5408002CA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2015-12-10T23:56:00Z</dcterms:created>
  <dc:creator>Anonymous</dc:creator>
  <cp:lastModifiedBy>Administrator</cp:lastModifiedBy>
  <cp:lastPrinted>2015-12-11T00:35:00Z</cp:lastPrinted>
  <dcterms:modified xsi:type="dcterms:W3CDTF">2017-03-29T13:18:20Z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